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95" w:rsidRDefault="00497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DICHIARAZIONE PERSONALE</w:t>
      </w:r>
    </w:p>
    <w:p w:rsidR="00261395" w:rsidRDefault="00497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PER LA DETERMINAZIONE DEI BENEFICI  </w:t>
      </w:r>
    </w:p>
    <w:p w:rsidR="00261395" w:rsidRDefault="00497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 CUI ALLA LEGGE 104/92 PER ASSITENZA AL GENITORE</w:t>
      </w:r>
      <w:r>
        <w:rPr>
          <w:b/>
          <w:color w:val="000000"/>
          <w:sz w:val="22"/>
          <w:szCs w:val="22"/>
          <w:vertAlign w:val="superscript"/>
        </w:rPr>
        <w:footnoteReference w:id="1"/>
      </w:r>
    </w:p>
    <w:p w:rsidR="00261395" w:rsidRDefault="004971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(cancellare le voci che non interessano</w:t>
      </w:r>
      <w:r>
        <w:rPr>
          <w:color w:val="000000"/>
          <w:sz w:val="22"/>
          <w:szCs w:val="22"/>
        </w:rPr>
        <w:t>)</w:t>
      </w:r>
    </w:p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1395" w:rsidRDefault="004971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ATTENZIONE: la precedenza spetta anche più figli che assistano il genitore disabile</w:t>
      </w:r>
    </w:p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a"/>
        <w:tblW w:w="9533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261395">
        <w:trPr>
          <w:trHeight w:val="255"/>
        </w:trPr>
        <w:tc>
          <w:tcPr>
            <w:tcW w:w="2460" w:type="dxa"/>
            <w:gridSpan w:val="2"/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26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61395">
        <w:trPr>
          <w:trHeight w:val="441"/>
        </w:trPr>
        <w:tc>
          <w:tcPr>
            <w:tcW w:w="2460" w:type="dxa"/>
            <w:gridSpan w:val="2"/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261395">
        <w:trPr>
          <w:trHeight w:val="447"/>
        </w:trPr>
        <w:tc>
          <w:tcPr>
            <w:tcW w:w="2460" w:type="dxa"/>
            <w:gridSpan w:val="2"/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26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61395">
        <w:trPr>
          <w:trHeight w:val="444"/>
        </w:trPr>
        <w:tc>
          <w:tcPr>
            <w:tcW w:w="2460" w:type="dxa"/>
            <w:gridSpan w:val="2"/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261395">
        <w:trPr>
          <w:trHeight w:val="444"/>
        </w:trPr>
        <w:tc>
          <w:tcPr>
            <w:tcW w:w="2440" w:type="dxa"/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</w:tcPr>
          <w:p w:rsidR="00261395" w:rsidRDefault="0026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0"/>
        <w:tblW w:w="9533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2460"/>
        <w:gridCol w:w="7073"/>
      </w:tblGrid>
      <w:tr w:rsidR="00261395">
        <w:trPr>
          <w:trHeight w:val="255"/>
        </w:trPr>
        <w:tc>
          <w:tcPr>
            <w:tcW w:w="2460" w:type="dxa"/>
          </w:tcPr>
          <w:p w:rsidR="00261395" w:rsidRDefault="0026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261395">
        <w:trPr>
          <w:trHeight w:val="441"/>
        </w:trPr>
        <w:tc>
          <w:tcPr>
            <w:tcW w:w="2460" w:type="dxa"/>
          </w:tcPr>
          <w:p w:rsidR="00261395" w:rsidRDefault="0026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26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70"/>
              <w:rPr>
                <w:color w:val="000000"/>
                <w:sz w:val="24"/>
                <w:szCs w:val="24"/>
              </w:rPr>
            </w:pPr>
          </w:p>
        </w:tc>
      </w:tr>
    </w:tbl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color w:val="000000"/>
          <w:sz w:val="22"/>
          <w:szCs w:val="22"/>
        </w:rPr>
      </w:pPr>
    </w:p>
    <w:tbl>
      <w:tblPr>
        <w:tblStyle w:val="a1"/>
        <w:tblW w:w="9533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2460"/>
        <w:gridCol w:w="7073"/>
      </w:tblGrid>
      <w:tr w:rsidR="00261395">
        <w:trPr>
          <w:trHeight w:val="441"/>
        </w:trPr>
        <w:tc>
          <w:tcPr>
            <w:tcW w:w="2460" w:type="dxa"/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4546"/>
        <w:rPr>
          <w:color w:val="000000"/>
          <w:sz w:val="22"/>
          <w:szCs w:val="22"/>
        </w:rPr>
      </w:pPr>
    </w:p>
    <w:tbl>
      <w:tblPr>
        <w:tblStyle w:val="a2"/>
        <w:tblW w:w="9533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2460"/>
        <w:gridCol w:w="7073"/>
      </w:tblGrid>
      <w:tr w:rsidR="00261395">
        <w:trPr>
          <w:trHeight w:val="521"/>
        </w:trPr>
        <w:tc>
          <w:tcPr>
            <w:tcW w:w="2460" w:type="dxa"/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In assegnazione/utilizzo nel corrente a.s. presso 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color w:val="000000"/>
          <w:sz w:val="22"/>
          <w:szCs w:val="22"/>
        </w:rPr>
      </w:pPr>
    </w:p>
    <w:tbl>
      <w:tblPr>
        <w:tblStyle w:val="a3"/>
        <w:tblW w:w="9533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2460"/>
        <w:gridCol w:w="7073"/>
      </w:tblGrid>
      <w:tr w:rsidR="00261395">
        <w:trPr>
          <w:trHeight w:val="521"/>
        </w:trPr>
        <w:tc>
          <w:tcPr>
            <w:tcW w:w="2460" w:type="dxa"/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Prov.</w:t>
            </w:r>
          </w:p>
        </w:tc>
      </w:tr>
    </w:tbl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color w:val="000000"/>
          <w:sz w:val="22"/>
          <w:szCs w:val="22"/>
        </w:rPr>
      </w:pPr>
    </w:p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4546"/>
        <w:rPr>
          <w:color w:val="000000"/>
          <w:sz w:val="22"/>
          <w:szCs w:val="22"/>
        </w:rPr>
      </w:pPr>
    </w:p>
    <w:p w:rsidR="00261395" w:rsidRDefault="0049711B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4546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261395" w:rsidRDefault="0049711B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6" w:right="1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sotto la propria responsabilità, a norma delle disposizioni contenute nel DPR n. 445 del 28-12-2000 e s.m.i., i seguenti </w:t>
      </w:r>
      <w:r>
        <w:rPr>
          <w:b/>
          <w:color w:val="000000"/>
          <w:sz w:val="22"/>
          <w:szCs w:val="22"/>
        </w:rPr>
        <w:t>benefici di cui alla legge 104/92 in base all’art 13/1 punto IV</w:t>
      </w:r>
      <w:r>
        <w:rPr>
          <w:color w:val="000000"/>
          <w:sz w:val="22"/>
          <w:szCs w:val="22"/>
        </w:rPr>
        <w:t xml:space="preserve"> del CCNI sulla mobilità:</w:t>
      </w:r>
    </w:p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ind w:right="426"/>
        <w:jc w:val="center"/>
        <w:rPr>
          <w:color w:val="000000"/>
          <w:sz w:val="22"/>
          <w:szCs w:val="22"/>
        </w:rPr>
      </w:pPr>
    </w:p>
    <w:p w:rsidR="00261395" w:rsidRDefault="004971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di essere il/la FIGLIO/A di                           </w:t>
      </w:r>
    </w:p>
    <w:tbl>
      <w:tblPr>
        <w:tblStyle w:val="a4"/>
        <w:tblW w:w="9533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2460"/>
        <w:gridCol w:w="7073"/>
      </w:tblGrid>
      <w:tr w:rsidR="00261395">
        <w:trPr>
          <w:trHeight w:val="255"/>
        </w:trPr>
        <w:tc>
          <w:tcPr>
            <w:tcW w:w="2460" w:type="dxa"/>
          </w:tcPr>
          <w:p w:rsidR="00261395" w:rsidRDefault="0026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261395">
        <w:trPr>
          <w:trHeight w:val="441"/>
        </w:trPr>
        <w:tc>
          <w:tcPr>
            <w:tcW w:w="2460" w:type="dxa"/>
          </w:tcPr>
          <w:p w:rsidR="00261395" w:rsidRDefault="0026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Nato a                                                          Prov.</w:t>
            </w:r>
          </w:p>
        </w:tc>
      </w:tr>
      <w:tr w:rsidR="00261395">
        <w:trPr>
          <w:trHeight w:val="447"/>
        </w:trPr>
        <w:tc>
          <w:tcPr>
            <w:tcW w:w="2460" w:type="dxa"/>
          </w:tcPr>
          <w:p w:rsidR="00261395" w:rsidRDefault="0026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il                            residente nel Comune di                   prov.                    </w:t>
            </w:r>
          </w:p>
        </w:tc>
      </w:tr>
      <w:tr w:rsidR="00261395">
        <w:trPr>
          <w:trHeight w:val="447"/>
        </w:trPr>
        <w:tc>
          <w:tcPr>
            <w:tcW w:w="2460" w:type="dxa"/>
          </w:tcPr>
          <w:p w:rsidR="00261395" w:rsidRDefault="0026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alla via</w:t>
            </w:r>
          </w:p>
        </w:tc>
      </w:tr>
    </w:tbl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</w:p>
    <w:p w:rsidR="00261395" w:rsidRDefault="0049711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Che il proprio genitore risulta portatore di handicap grave come previsto dall’art. 33 commi 5 e 7 della Legge 104/92 </w:t>
      </w:r>
      <w:r>
        <w:rPr>
          <w:color w:val="000000"/>
          <w:sz w:val="22"/>
          <w:szCs w:val="22"/>
          <w:u w:val="single"/>
        </w:rPr>
        <w:t xml:space="preserve">con carattere </w:t>
      </w:r>
      <w:r>
        <w:rPr>
          <w:b/>
          <w:color w:val="000000"/>
          <w:sz w:val="22"/>
          <w:szCs w:val="22"/>
          <w:u w:val="single"/>
        </w:rPr>
        <w:t>permanente</w:t>
      </w:r>
      <w:r>
        <w:rPr>
          <w:color w:val="000000"/>
          <w:sz w:val="22"/>
          <w:szCs w:val="22"/>
        </w:rPr>
        <w:t>, come da documentazione allegata al modulo-domanda o consegnata/inviata via PEC all’ATP di competenza (certificazione rilasciata da ULSS/INPS).</w:t>
      </w:r>
    </w:p>
    <w:p w:rsidR="00261395" w:rsidRDefault="004971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 proprio genitore non è ricoverato permanentemente in alcun istituto di cura.</w:t>
      </w:r>
    </w:p>
    <w:p w:rsidR="00261395" w:rsidRDefault="00497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impegnarsi, nel caso vengano meno le condizioni per usufruire della precedenza di cui all’art.33 commi 5 e 7, a comunicarlo all’ A.T.P., 10 giorni prima del termine ultimo di comunicazione al SIDI delle domande.</w:t>
      </w:r>
    </w:p>
    <w:p w:rsidR="00261395" w:rsidRDefault="0049711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 ALTRESÌ CHE SUSSISTONO LE SEGUEN</w:t>
      </w:r>
      <w:r>
        <w:rPr>
          <w:b/>
          <w:color w:val="000000"/>
          <w:sz w:val="22"/>
          <w:szCs w:val="22"/>
        </w:rPr>
        <w:t>TI CONDIZIONI:</w:t>
      </w:r>
    </w:p>
    <w:p w:rsidR="00261395" w:rsidRDefault="004971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richiesto di fruire periodicamente nell’anno scolastico in corso, dei tre giorni di permesso retribuito mensile per l’assistenza ovvero del congedo straordinario ai sensi dell’art. 42 comma 5 del decreto legislativo 151/2001.</w:t>
      </w:r>
    </w:p>
    <w:p w:rsidR="00261395" w:rsidRDefault="004971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documentata impossibilità del coniuge di provvedere all’assistenza per motivi oggettivi (come da autodichiarazione allegata al modulo – domanda o consegnata/inviata via PEC all’ATP di competenza);</w:t>
      </w:r>
    </w:p>
    <w:p w:rsidR="00261395" w:rsidRDefault="0049711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OPPURE</w:t>
      </w:r>
    </w:p>
    <w:p w:rsidR="00261395" w:rsidRDefault="0049711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Che il coniuge del disabile</w:t>
      </w:r>
    </w:p>
    <w:tbl>
      <w:tblPr>
        <w:tblStyle w:val="a5"/>
        <w:tblW w:w="79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938"/>
      </w:tblGrid>
      <w:tr w:rsidR="00261395">
        <w:trPr>
          <w:trHeight w:val="255"/>
        </w:trPr>
        <w:tc>
          <w:tcPr>
            <w:tcW w:w="7938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261395">
        <w:trPr>
          <w:trHeight w:val="441"/>
        </w:trPr>
        <w:tc>
          <w:tcPr>
            <w:tcW w:w="7938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Nato a                                                          Prov.</w:t>
            </w:r>
          </w:p>
        </w:tc>
      </w:tr>
      <w:tr w:rsidR="00261395">
        <w:trPr>
          <w:trHeight w:val="447"/>
        </w:trPr>
        <w:tc>
          <w:tcPr>
            <w:tcW w:w="7938" w:type="dxa"/>
            <w:tcBorders>
              <w:bottom w:val="single" w:sz="8" w:space="0" w:color="000000"/>
            </w:tcBorders>
          </w:tcPr>
          <w:p w:rsidR="00261395" w:rsidRDefault="00497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Il                               è </w:t>
            </w:r>
            <w:r>
              <w:rPr>
                <w:b/>
                <w:color w:val="000000"/>
                <w:sz w:val="22"/>
                <w:szCs w:val="22"/>
              </w:rPr>
              <w:t>deceduto</w:t>
            </w:r>
            <w:r>
              <w:rPr>
                <w:color w:val="000000"/>
                <w:sz w:val="22"/>
                <w:szCs w:val="22"/>
              </w:rPr>
              <w:t xml:space="preserve"> in data</w:t>
            </w:r>
          </w:p>
        </w:tc>
      </w:tr>
    </w:tbl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</w:p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</w:p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</w:p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</w:p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</w:p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20"/>
        <w:jc w:val="both"/>
        <w:rPr>
          <w:color w:val="000000"/>
          <w:sz w:val="22"/>
          <w:szCs w:val="22"/>
        </w:rPr>
      </w:pPr>
    </w:p>
    <w:p w:rsidR="00261395" w:rsidRDefault="00261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426"/>
        <w:jc w:val="both"/>
        <w:rPr>
          <w:color w:val="000000"/>
          <w:sz w:val="22"/>
          <w:szCs w:val="22"/>
        </w:rPr>
      </w:pPr>
    </w:p>
    <w:sectPr w:rsidR="0026139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1B" w:rsidRDefault="0049711B">
      <w:r>
        <w:separator/>
      </w:r>
    </w:p>
  </w:endnote>
  <w:endnote w:type="continuationSeparator" w:id="0">
    <w:p w:rsidR="0049711B" w:rsidRDefault="0049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1B" w:rsidRDefault="0049711B">
      <w:r>
        <w:separator/>
      </w:r>
    </w:p>
  </w:footnote>
  <w:footnote w:type="continuationSeparator" w:id="0">
    <w:p w:rsidR="0049711B" w:rsidRDefault="0049711B">
      <w:r>
        <w:continuationSeparator/>
      </w:r>
    </w:p>
  </w:footnote>
  <w:footnote w:id="1">
    <w:p w:rsidR="00261395" w:rsidRDefault="004971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b/>
          <w:color w:val="000000"/>
        </w:rPr>
        <w:t xml:space="preserve"> Per usufruire di tale precedenza è necessario esprimere come prima preferenza una o più istituzioni scolastiche comprese nel comune di assistenza. </w:t>
      </w:r>
      <w:r>
        <w:rPr>
          <w:b/>
          <w:color w:val="000000"/>
          <w:u w:val="single"/>
        </w:rPr>
        <w:t>È comunque obbligatorio indicare il codice del comune di assistenza</w:t>
      </w:r>
      <w:r>
        <w:rPr>
          <w:b/>
          <w:color w:val="000000"/>
        </w:rPr>
        <w:t>. In assenza di posti richiedibili nel co</w:t>
      </w:r>
      <w:r>
        <w:rPr>
          <w:b/>
          <w:color w:val="000000"/>
        </w:rPr>
        <w:t>mune ove risulti domiciliato il soggetto disabile è obbligatorio indicare una preferenza di scuola relativa ad un comune viciniore a quello del domicilio dell’assistito con posti richiedibili.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4C0"/>
    <w:multiLevelType w:val="multilevel"/>
    <w:tmpl w:val="DB2CE8C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2296E3F"/>
    <w:multiLevelType w:val="multilevel"/>
    <w:tmpl w:val="55FC27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9A30CC4"/>
    <w:multiLevelType w:val="multilevel"/>
    <w:tmpl w:val="B448A44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0F446F8"/>
    <w:multiLevelType w:val="multilevel"/>
    <w:tmpl w:val="D2E4064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1395"/>
    <w:rsid w:val="00261395"/>
    <w:rsid w:val="0049711B"/>
    <w:rsid w:val="0088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Nardicchia</dc:creator>
  <cp:lastModifiedBy>Pamela Nardicchia</cp:lastModifiedBy>
  <cp:revision>2</cp:revision>
  <dcterms:created xsi:type="dcterms:W3CDTF">2023-03-07T05:53:00Z</dcterms:created>
  <dcterms:modified xsi:type="dcterms:W3CDTF">2023-03-07T05:53:00Z</dcterms:modified>
</cp:coreProperties>
</file>